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5D" w:rsidRDefault="00F9045D" w:rsidP="00C66243">
      <w:pPr>
        <w:jc w:val="center"/>
        <w:rPr>
          <w:b/>
          <w:color w:val="B30000" w:themeColor="text2" w:themeShade="BF"/>
          <w:sz w:val="52"/>
          <w:lang w:val="fr-CH"/>
        </w:rPr>
      </w:pPr>
    </w:p>
    <w:p w:rsidR="006464E5" w:rsidRPr="00927783" w:rsidRDefault="0012265C" w:rsidP="00C66243">
      <w:pPr>
        <w:jc w:val="center"/>
        <w:rPr>
          <w:b/>
          <w:color w:val="B30000" w:themeColor="text2" w:themeShade="BF"/>
          <w:sz w:val="52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487E5892" wp14:editId="3218C65C">
            <wp:simplePos x="0" y="0"/>
            <wp:positionH relativeFrom="rightMargin">
              <wp:posOffset>-356870</wp:posOffset>
            </wp:positionH>
            <wp:positionV relativeFrom="bottomMargin">
              <wp:posOffset>-8672772</wp:posOffset>
            </wp:positionV>
            <wp:extent cx="701675" cy="363220"/>
            <wp:effectExtent l="0" t="0" r="3175" b="0"/>
            <wp:wrapNone/>
            <wp:docPr id="1" name="Image 1" descr="\\berlin\sallin_l$\4_Secrétariat\Logo CHUV_Simple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rlin\sallin_l$\4_Secrétariat\Logo CHUV_Simple_RV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517FB1CE" wp14:editId="2AD5006E">
            <wp:simplePos x="0" y="0"/>
            <wp:positionH relativeFrom="page">
              <wp:posOffset>365760</wp:posOffset>
            </wp:positionH>
            <wp:positionV relativeFrom="page">
              <wp:posOffset>753803</wp:posOffset>
            </wp:positionV>
            <wp:extent cx="1871980" cy="413385"/>
            <wp:effectExtent l="0" t="0" r="0" b="5715"/>
            <wp:wrapNone/>
            <wp:docPr id="2" name="Image 2" descr="\\berlin\sallin_l$\4_Secrétariat\Logo Transfusion interrégionale CRS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erlin\sallin_l$\4_Secrétariat\Logo Transfusion interrégionale CRS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4E5" w:rsidRPr="00927783">
        <w:rPr>
          <w:b/>
          <w:color w:val="B30000" w:themeColor="text2" w:themeShade="BF"/>
          <w:sz w:val="52"/>
          <w:lang w:val="fr-CH"/>
        </w:rPr>
        <w:t>Symposium de</w:t>
      </w:r>
      <w:r w:rsidR="00326DEE">
        <w:rPr>
          <w:b/>
          <w:color w:val="B30000" w:themeColor="text2" w:themeShade="BF"/>
          <w:sz w:val="52"/>
          <w:lang w:val="fr-CH"/>
        </w:rPr>
        <w:br/>
      </w:r>
      <w:r w:rsidR="006D63E6">
        <w:rPr>
          <w:b/>
          <w:color w:val="B30000" w:themeColor="text2" w:themeShade="BF"/>
          <w:sz w:val="52"/>
          <w:lang w:val="fr-CH"/>
        </w:rPr>
        <w:t>Médecine T</w:t>
      </w:r>
      <w:r w:rsidR="006464E5" w:rsidRPr="00927783">
        <w:rPr>
          <w:b/>
          <w:color w:val="B30000" w:themeColor="text2" w:themeShade="BF"/>
          <w:sz w:val="52"/>
          <w:lang w:val="fr-CH"/>
        </w:rPr>
        <w:t>ransfusionnelle</w:t>
      </w:r>
    </w:p>
    <w:p w:rsidR="00927783" w:rsidRDefault="00927783" w:rsidP="00326DEE">
      <w:pPr>
        <w:jc w:val="center"/>
        <w:rPr>
          <w:lang w:val="fr-CH"/>
        </w:rPr>
      </w:pPr>
    </w:p>
    <w:p w:rsidR="001D693D" w:rsidRDefault="001D693D" w:rsidP="00326DEE">
      <w:pPr>
        <w:jc w:val="center"/>
        <w:rPr>
          <w:lang w:val="fr-CH"/>
        </w:rPr>
      </w:pPr>
    </w:p>
    <w:p w:rsidR="002E1173" w:rsidRPr="0012265C" w:rsidRDefault="00E76534" w:rsidP="00326DEE">
      <w:pPr>
        <w:jc w:val="center"/>
        <w:rPr>
          <w:b/>
          <w:color w:val="595959" w:themeColor="text1" w:themeTint="A6"/>
          <w:sz w:val="32"/>
          <w:szCs w:val="32"/>
          <w:lang w:val="fr-CH"/>
        </w:rPr>
      </w:pPr>
      <w:r w:rsidRPr="0012265C">
        <w:rPr>
          <w:b/>
          <w:color w:val="595959" w:themeColor="text1" w:themeTint="A6"/>
          <w:sz w:val="32"/>
          <w:szCs w:val="32"/>
          <w:lang w:val="fr-CH"/>
        </w:rPr>
        <w:t xml:space="preserve">Organisé par Transfusion Interrégionale CRS et </w:t>
      </w:r>
      <w:r w:rsidR="0012265C">
        <w:rPr>
          <w:b/>
          <w:color w:val="595959" w:themeColor="text1" w:themeTint="A6"/>
          <w:sz w:val="32"/>
          <w:szCs w:val="32"/>
          <w:lang w:val="fr-CH"/>
        </w:rPr>
        <w:t xml:space="preserve">le </w:t>
      </w:r>
      <w:r w:rsidRPr="0012265C">
        <w:rPr>
          <w:b/>
          <w:color w:val="595959" w:themeColor="text1" w:themeTint="A6"/>
          <w:sz w:val="32"/>
          <w:szCs w:val="32"/>
          <w:lang w:val="fr-CH"/>
        </w:rPr>
        <w:t>CHUV</w:t>
      </w:r>
    </w:p>
    <w:p w:rsidR="006464E5" w:rsidRDefault="006464E5" w:rsidP="00C66243">
      <w:pPr>
        <w:jc w:val="center"/>
        <w:rPr>
          <w:lang w:val="fr-CH"/>
        </w:rPr>
      </w:pPr>
    </w:p>
    <w:p w:rsidR="001D693D" w:rsidRDefault="001D693D" w:rsidP="00C66243">
      <w:pPr>
        <w:jc w:val="center"/>
        <w:rPr>
          <w:lang w:val="fr-CH"/>
        </w:rPr>
      </w:pPr>
    </w:p>
    <w:p w:rsidR="00927783" w:rsidRPr="00326DEE" w:rsidRDefault="006464E5" w:rsidP="00326DEE">
      <w:pPr>
        <w:jc w:val="center"/>
        <w:rPr>
          <w:b/>
          <w:color w:val="595959" w:themeColor="text1" w:themeTint="A6"/>
          <w:sz w:val="32"/>
          <w:szCs w:val="32"/>
          <w:lang w:val="fr-CH"/>
        </w:rPr>
      </w:pPr>
      <w:r w:rsidRPr="00927783">
        <w:rPr>
          <w:b/>
          <w:color w:val="595959" w:themeColor="text1" w:themeTint="A6"/>
          <w:sz w:val="32"/>
          <w:szCs w:val="32"/>
          <w:lang w:val="fr-CH"/>
        </w:rPr>
        <w:t>Jeudi 14 novembre 2019 – 14 h à 18 h</w:t>
      </w:r>
    </w:p>
    <w:p w:rsidR="006464E5" w:rsidRPr="00927783" w:rsidRDefault="006464E5" w:rsidP="00C66243">
      <w:pPr>
        <w:jc w:val="center"/>
        <w:rPr>
          <w:b/>
          <w:color w:val="595959" w:themeColor="text1" w:themeTint="A6"/>
          <w:sz w:val="32"/>
          <w:szCs w:val="32"/>
          <w:lang w:val="fr-CH"/>
        </w:rPr>
      </w:pPr>
      <w:r w:rsidRPr="00927783">
        <w:rPr>
          <w:b/>
          <w:color w:val="595959" w:themeColor="text1" w:themeTint="A6"/>
          <w:sz w:val="32"/>
          <w:szCs w:val="32"/>
          <w:lang w:val="fr-CH"/>
        </w:rPr>
        <w:t xml:space="preserve">Auditoire </w:t>
      </w:r>
      <w:r w:rsidR="00C66243" w:rsidRPr="00927783">
        <w:rPr>
          <w:b/>
          <w:color w:val="595959" w:themeColor="text1" w:themeTint="A6"/>
          <w:sz w:val="32"/>
          <w:szCs w:val="32"/>
          <w:lang w:val="fr-CH"/>
        </w:rPr>
        <w:t>Mathias Mayor</w:t>
      </w:r>
      <w:r w:rsidRPr="00927783">
        <w:rPr>
          <w:b/>
          <w:color w:val="595959" w:themeColor="text1" w:themeTint="A6"/>
          <w:sz w:val="32"/>
          <w:szCs w:val="32"/>
          <w:lang w:val="fr-CH"/>
        </w:rPr>
        <w:t>, CHUV – Lausanne</w:t>
      </w:r>
    </w:p>
    <w:p w:rsidR="003B3BB1" w:rsidRDefault="003B3BB1" w:rsidP="00FA7C30">
      <w:pPr>
        <w:rPr>
          <w:lang w:val="fr-CH"/>
        </w:rPr>
      </w:pPr>
    </w:p>
    <w:p w:rsidR="001D693D" w:rsidRDefault="001D693D" w:rsidP="00FA7C30">
      <w:pPr>
        <w:rPr>
          <w:lang w:val="fr-CH"/>
        </w:rPr>
      </w:pP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C66243" w:rsidTr="001C0FB1">
        <w:tc>
          <w:tcPr>
            <w:tcW w:w="1951" w:type="dxa"/>
            <w:shd w:val="clear" w:color="auto" w:fill="D9D9D9" w:themeFill="background1" w:themeFillShade="D9"/>
          </w:tcPr>
          <w:p w:rsidR="00C66243" w:rsidRDefault="00C66243" w:rsidP="003B3BB1">
            <w:pPr>
              <w:pStyle w:val="TIRCorpsdutextenormal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14 h – 14 h </w:t>
            </w:r>
            <w:r w:rsidR="00E76534">
              <w:rPr>
                <w:lang w:val="fr-CH"/>
              </w:rPr>
              <w:t>2</w:t>
            </w:r>
            <w:r>
              <w:rPr>
                <w:lang w:val="fr-CH"/>
              </w:rPr>
              <w:t>0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E76534" w:rsidRDefault="00CC6AE0" w:rsidP="003B3BB1">
            <w:pPr>
              <w:pStyle w:val="TIRCorpsdutextenormal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>Accueil</w:t>
            </w:r>
          </w:p>
        </w:tc>
      </w:tr>
      <w:tr w:rsidR="0012265C" w:rsidRPr="0012265C" w:rsidTr="0012265C">
        <w:tc>
          <w:tcPr>
            <w:tcW w:w="1951" w:type="dxa"/>
            <w:shd w:val="clear" w:color="auto" w:fill="auto"/>
          </w:tcPr>
          <w:p w:rsidR="0012265C" w:rsidRDefault="0012265C" w:rsidP="003B3BB1">
            <w:pPr>
              <w:pStyle w:val="TIRCorpsdutextenormal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>14 h 20 – 14 h 30</w:t>
            </w:r>
          </w:p>
        </w:tc>
        <w:tc>
          <w:tcPr>
            <w:tcW w:w="7938" w:type="dxa"/>
            <w:shd w:val="clear" w:color="auto" w:fill="auto"/>
          </w:tcPr>
          <w:p w:rsidR="0012265C" w:rsidRDefault="0012265C" w:rsidP="0012265C">
            <w:pPr>
              <w:pStyle w:val="TIRCorpsdutextenormal"/>
              <w:spacing w:before="120"/>
              <w:rPr>
                <w:lang w:val="fr-CH"/>
              </w:rPr>
            </w:pPr>
            <w:r>
              <w:rPr>
                <w:lang w:val="fr-CH"/>
              </w:rPr>
              <w:t>Introduction</w:t>
            </w:r>
          </w:p>
          <w:p w:rsidR="0012265C" w:rsidRPr="0012265C" w:rsidRDefault="0012265C" w:rsidP="0012265C">
            <w:pPr>
              <w:pStyle w:val="TIRCorpsdutextenormal"/>
              <w:spacing w:after="120"/>
              <w:rPr>
                <w:i/>
                <w:lang w:val="fr-CH"/>
              </w:rPr>
            </w:pPr>
            <w:r w:rsidRPr="0012265C">
              <w:rPr>
                <w:i/>
                <w:lang w:val="fr-CH"/>
              </w:rPr>
              <w:t xml:space="preserve">Prof. Jean-Blaise </w:t>
            </w:r>
            <w:proofErr w:type="spellStart"/>
            <w:r w:rsidRPr="0012265C">
              <w:rPr>
                <w:i/>
                <w:lang w:val="fr-CH"/>
              </w:rPr>
              <w:t>Wasserfallen</w:t>
            </w:r>
            <w:proofErr w:type="spellEnd"/>
            <w:r w:rsidRPr="0012265C">
              <w:rPr>
                <w:i/>
                <w:lang w:val="fr-CH"/>
              </w:rPr>
              <w:t>, CHUV</w:t>
            </w:r>
          </w:p>
        </w:tc>
      </w:tr>
      <w:tr w:rsidR="00C66243" w:rsidRPr="001D693D" w:rsidTr="0012265C">
        <w:tc>
          <w:tcPr>
            <w:tcW w:w="1951" w:type="dxa"/>
            <w:shd w:val="clear" w:color="auto" w:fill="D9D9D9" w:themeFill="background1" w:themeFillShade="D9"/>
          </w:tcPr>
          <w:p w:rsidR="00C66243" w:rsidRDefault="00C66243" w:rsidP="003B3BB1">
            <w:pPr>
              <w:pStyle w:val="TIRCorpsdutextenormal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>14 h 30 – 15 h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C66243" w:rsidRPr="001D693D" w:rsidRDefault="001D693D" w:rsidP="003B3BB1">
            <w:pPr>
              <w:pStyle w:val="TIRCorpsdutextenormal"/>
              <w:spacing w:before="120"/>
              <w:rPr>
                <w:lang w:val="fr-CH"/>
              </w:rPr>
            </w:pPr>
            <w:r w:rsidRPr="001D693D">
              <w:rPr>
                <w:lang w:val="fr-CH"/>
              </w:rPr>
              <w:t>Produits sanguins labiles :</w:t>
            </w:r>
            <w:r w:rsidR="00C66243" w:rsidRPr="001D693D">
              <w:rPr>
                <w:lang w:val="fr-CH"/>
              </w:rPr>
              <w:t xml:space="preserve"> des donneurs aux receveurs</w:t>
            </w:r>
          </w:p>
          <w:p w:rsidR="00C66243" w:rsidRPr="001D693D" w:rsidRDefault="00C66243" w:rsidP="003B3BB1">
            <w:pPr>
              <w:pStyle w:val="TIRCorpsdutextenormal"/>
              <w:spacing w:after="120"/>
              <w:rPr>
                <w:i/>
                <w:lang w:val="fr-CH"/>
              </w:rPr>
            </w:pPr>
            <w:r w:rsidRPr="001D693D">
              <w:rPr>
                <w:i/>
                <w:lang w:val="fr-CH"/>
              </w:rPr>
              <w:t>Dr Heidrun Andreu-Ullrich, Transfusion Interrégionale CRS</w:t>
            </w:r>
          </w:p>
        </w:tc>
      </w:tr>
      <w:tr w:rsidR="00C66243" w:rsidTr="0012265C">
        <w:tc>
          <w:tcPr>
            <w:tcW w:w="1951" w:type="dxa"/>
            <w:shd w:val="clear" w:color="auto" w:fill="auto"/>
          </w:tcPr>
          <w:p w:rsidR="00C66243" w:rsidRDefault="00C66243" w:rsidP="003B3BB1">
            <w:pPr>
              <w:pStyle w:val="TIRCorpsdutextenormal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>15 h – 15 h 30</w:t>
            </w:r>
          </w:p>
        </w:tc>
        <w:tc>
          <w:tcPr>
            <w:tcW w:w="7938" w:type="dxa"/>
            <w:shd w:val="clear" w:color="auto" w:fill="auto"/>
          </w:tcPr>
          <w:p w:rsidR="00C66243" w:rsidRPr="001D693D" w:rsidRDefault="0067276C" w:rsidP="003B3BB1">
            <w:pPr>
              <w:pStyle w:val="TIRCorpsdutextenormal"/>
              <w:spacing w:before="120"/>
              <w:rPr>
                <w:lang w:val="fr-CH"/>
              </w:rPr>
            </w:pPr>
            <w:r w:rsidRPr="001D693D">
              <w:rPr>
                <w:lang w:val="fr-CH"/>
              </w:rPr>
              <w:t>Virus de l’hépatite E</w:t>
            </w:r>
          </w:p>
          <w:p w:rsidR="00C66243" w:rsidRPr="001D693D" w:rsidRDefault="00C66243" w:rsidP="003B3BB1">
            <w:pPr>
              <w:pStyle w:val="TIRCorpsdutextenormal"/>
              <w:spacing w:after="120"/>
              <w:rPr>
                <w:i/>
              </w:rPr>
            </w:pPr>
            <w:r w:rsidRPr="001D693D">
              <w:rPr>
                <w:i/>
                <w:lang w:val="fr-CH"/>
              </w:rPr>
              <w:t xml:space="preserve">PD Dr. </w:t>
            </w:r>
            <w:proofErr w:type="spellStart"/>
            <w:r w:rsidRPr="001D693D">
              <w:rPr>
                <w:i/>
                <w:lang w:val="fr-CH"/>
              </w:rPr>
              <w:t>phil</w:t>
            </w:r>
            <w:proofErr w:type="spellEnd"/>
            <w:r w:rsidRPr="001D693D">
              <w:rPr>
                <w:i/>
                <w:lang w:val="fr-CH"/>
              </w:rPr>
              <w:t xml:space="preserve">. </w:t>
            </w:r>
            <w:proofErr w:type="spellStart"/>
            <w:r w:rsidRPr="001D693D">
              <w:rPr>
                <w:i/>
                <w:lang w:val="fr-CH"/>
              </w:rPr>
              <w:t>nat</w:t>
            </w:r>
            <w:proofErr w:type="spellEnd"/>
            <w:r w:rsidRPr="001D693D">
              <w:rPr>
                <w:i/>
                <w:lang w:val="fr-CH"/>
              </w:rPr>
              <w:t xml:space="preserve">. </w:t>
            </w:r>
            <w:r w:rsidRPr="001D693D">
              <w:rPr>
                <w:i/>
              </w:rPr>
              <w:t>Christoph Niederhauser, Transfusion Interregionale CRS</w:t>
            </w:r>
          </w:p>
        </w:tc>
      </w:tr>
      <w:tr w:rsidR="00C66243" w:rsidRPr="00890D2C" w:rsidTr="0012265C">
        <w:tc>
          <w:tcPr>
            <w:tcW w:w="1951" w:type="dxa"/>
            <w:shd w:val="clear" w:color="auto" w:fill="D9D9D9" w:themeFill="background1" w:themeFillShade="D9"/>
          </w:tcPr>
          <w:p w:rsidR="00C66243" w:rsidRDefault="00C66243" w:rsidP="003B3BB1">
            <w:pPr>
              <w:pStyle w:val="TIRCorpsdutextenormal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>15 h 30 – 16 h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C66243" w:rsidRPr="001D693D" w:rsidRDefault="001D693D" w:rsidP="003B3BB1">
            <w:pPr>
              <w:pStyle w:val="TIRCorpsdutextenormal"/>
              <w:spacing w:before="120"/>
              <w:rPr>
                <w:lang w:val="fr-CH"/>
              </w:rPr>
            </w:pPr>
            <w:r w:rsidRPr="001D693D">
              <w:rPr>
                <w:lang w:val="fr-CH"/>
              </w:rPr>
              <w:t>Hémovigilance et réactions transfusionnelles</w:t>
            </w:r>
          </w:p>
          <w:p w:rsidR="00C66243" w:rsidRPr="001D693D" w:rsidRDefault="004055D1" w:rsidP="003B3BB1">
            <w:pPr>
              <w:pStyle w:val="TIRCorpsdutextenormal"/>
              <w:spacing w:after="120"/>
              <w:rPr>
                <w:i/>
                <w:lang w:val="fr-CH"/>
              </w:rPr>
            </w:pPr>
            <w:r w:rsidRPr="001D693D">
              <w:rPr>
                <w:i/>
                <w:lang w:val="fr-CH"/>
              </w:rPr>
              <w:t>Dr Anne Damais-</w:t>
            </w:r>
            <w:proofErr w:type="spellStart"/>
            <w:r w:rsidRPr="001D693D">
              <w:rPr>
                <w:i/>
                <w:lang w:val="fr-CH"/>
              </w:rPr>
              <w:t>Cepitelli</w:t>
            </w:r>
            <w:proofErr w:type="spellEnd"/>
            <w:r w:rsidRPr="001D693D">
              <w:rPr>
                <w:i/>
                <w:lang w:val="fr-CH"/>
              </w:rPr>
              <w:t xml:space="preserve">, Groupe Hospitalier du Havre, </w:t>
            </w:r>
            <w:r w:rsidR="00890D2C">
              <w:rPr>
                <w:i/>
                <w:lang w:val="fr-CH"/>
              </w:rPr>
              <w:t>France</w:t>
            </w:r>
          </w:p>
        </w:tc>
      </w:tr>
      <w:tr w:rsidR="00C66243" w:rsidTr="0012265C">
        <w:tc>
          <w:tcPr>
            <w:tcW w:w="1951" w:type="dxa"/>
            <w:shd w:val="clear" w:color="auto" w:fill="auto"/>
          </w:tcPr>
          <w:p w:rsidR="00C66243" w:rsidRDefault="00C66243" w:rsidP="003B3BB1">
            <w:pPr>
              <w:pStyle w:val="TIRCorpsdutextenormal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>16 h – 16 h 30</w:t>
            </w:r>
          </w:p>
        </w:tc>
        <w:tc>
          <w:tcPr>
            <w:tcW w:w="7938" w:type="dxa"/>
            <w:shd w:val="clear" w:color="auto" w:fill="auto"/>
          </w:tcPr>
          <w:p w:rsidR="00C66243" w:rsidRPr="001D693D" w:rsidRDefault="00CC6AE0" w:rsidP="003B3BB1">
            <w:pPr>
              <w:pStyle w:val="TIRCorpsdutextenormal"/>
              <w:spacing w:before="120" w:after="120"/>
              <w:rPr>
                <w:lang w:val="fr-CH"/>
              </w:rPr>
            </w:pPr>
            <w:r w:rsidRPr="001D693D">
              <w:rPr>
                <w:lang w:val="fr-CH"/>
              </w:rPr>
              <w:t>Pause</w:t>
            </w:r>
          </w:p>
        </w:tc>
      </w:tr>
      <w:tr w:rsidR="00C66243" w:rsidRPr="00890D2C" w:rsidTr="0012265C">
        <w:tc>
          <w:tcPr>
            <w:tcW w:w="1951" w:type="dxa"/>
            <w:shd w:val="clear" w:color="auto" w:fill="D9D9D9" w:themeFill="background1" w:themeFillShade="D9"/>
          </w:tcPr>
          <w:p w:rsidR="00C66243" w:rsidRDefault="00C66243" w:rsidP="003B3BB1">
            <w:pPr>
              <w:pStyle w:val="TIRCorpsdutextenormal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>16 h 30 – 17 h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C66243" w:rsidRPr="001D693D" w:rsidRDefault="001D693D" w:rsidP="003B3BB1">
            <w:pPr>
              <w:pStyle w:val="TIRCorpsdutextenormal"/>
              <w:spacing w:before="120"/>
              <w:rPr>
                <w:lang w:val="fr-CH"/>
              </w:rPr>
            </w:pPr>
            <w:r w:rsidRPr="001D693D">
              <w:rPr>
                <w:lang w:val="fr-CH"/>
              </w:rPr>
              <w:t xml:space="preserve">Patient </w:t>
            </w:r>
            <w:proofErr w:type="spellStart"/>
            <w:r w:rsidRPr="001D693D">
              <w:rPr>
                <w:lang w:val="fr-CH"/>
              </w:rPr>
              <w:t>blood</w:t>
            </w:r>
            <w:proofErr w:type="spellEnd"/>
            <w:r w:rsidRPr="001D693D">
              <w:rPr>
                <w:lang w:val="fr-CH"/>
              </w:rPr>
              <w:t xml:space="preserve"> management</w:t>
            </w:r>
            <w:r w:rsidR="00C66243" w:rsidRPr="001D693D">
              <w:rPr>
                <w:lang w:val="fr-CH"/>
              </w:rPr>
              <w:t xml:space="preserve"> et indications transfusionnelles</w:t>
            </w:r>
          </w:p>
          <w:p w:rsidR="00C66243" w:rsidRPr="001D693D" w:rsidRDefault="00C66243" w:rsidP="003B3BB1">
            <w:pPr>
              <w:pStyle w:val="TIRCorpsdutextenormal"/>
              <w:spacing w:after="120"/>
              <w:rPr>
                <w:i/>
                <w:lang w:val="it-CH"/>
              </w:rPr>
            </w:pPr>
            <w:r w:rsidRPr="005F6488">
              <w:rPr>
                <w:i/>
                <w:lang w:val="it-CH"/>
              </w:rPr>
              <w:t xml:space="preserve">PD Dr. med. </w:t>
            </w:r>
            <w:r w:rsidRPr="001D693D">
              <w:rPr>
                <w:i/>
                <w:lang w:val="it-CH"/>
              </w:rPr>
              <w:t>Stefano Fontana, Transfusion Interrégionale CRS</w:t>
            </w:r>
          </w:p>
        </w:tc>
      </w:tr>
      <w:tr w:rsidR="00C66243" w:rsidRPr="00890D2C" w:rsidTr="0012265C">
        <w:tc>
          <w:tcPr>
            <w:tcW w:w="1951" w:type="dxa"/>
            <w:shd w:val="clear" w:color="auto" w:fill="auto"/>
          </w:tcPr>
          <w:p w:rsidR="00C66243" w:rsidRDefault="00C66243" w:rsidP="003B3BB1">
            <w:pPr>
              <w:pStyle w:val="TIRCorpsdutextenormal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>17 h – 17 h 30</w:t>
            </w:r>
          </w:p>
        </w:tc>
        <w:tc>
          <w:tcPr>
            <w:tcW w:w="7938" w:type="dxa"/>
            <w:shd w:val="clear" w:color="auto" w:fill="auto"/>
          </w:tcPr>
          <w:p w:rsidR="00C66243" w:rsidRPr="001D693D" w:rsidRDefault="001D693D" w:rsidP="003B3BB1">
            <w:pPr>
              <w:pStyle w:val="TIRCorpsdutextenormal"/>
              <w:spacing w:before="120"/>
              <w:rPr>
                <w:lang w:val="fr-CH"/>
              </w:rPr>
            </w:pPr>
            <w:r w:rsidRPr="001D693D">
              <w:rPr>
                <w:lang w:val="fr-CH"/>
              </w:rPr>
              <w:t xml:space="preserve">Patient </w:t>
            </w:r>
            <w:proofErr w:type="spellStart"/>
            <w:r w:rsidRPr="001D693D">
              <w:rPr>
                <w:lang w:val="fr-CH"/>
              </w:rPr>
              <w:t>blood</w:t>
            </w:r>
            <w:proofErr w:type="spellEnd"/>
            <w:r w:rsidRPr="001D693D">
              <w:rPr>
                <w:lang w:val="fr-CH"/>
              </w:rPr>
              <w:t xml:space="preserve"> management</w:t>
            </w:r>
            <w:r w:rsidR="00C66243" w:rsidRPr="001D693D">
              <w:rPr>
                <w:lang w:val="fr-CH"/>
              </w:rPr>
              <w:t xml:space="preserve"> au CHUV</w:t>
            </w:r>
          </w:p>
          <w:p w:rsidR="00C66243" w:rsidRPr="001D693D" w:rsidRDefault="00C66243" w:rsidP="003B3BB1">
            <w:pPr>
              <w:pStyle w:val="TIRCorpsdutextenormal"/>
              <w:spacing w:after="120"/>
              <w:rPr>
                <w:i/>
                <w:lang w:val="fr-CH"/>
              </w:rPr>
            </w:pPr>
            <w:r w:rsidRPr="001D693D">
              <w:rPr>
                <w:i/>
                <w:lang w:val="fr-CH"/>
              </w:rPr>
              <w:t>Dr Guénolé Addor, CHUV</w:t>
            </w:r>
          </w:p>
        </w:tc>
      </w:tr>
      <w:tr w:rsidR="00C66243" w:rsidRPr="00890D2C" w:rsidTr="0012265C">
        <w:tc>
          <w:tcPr>
            <w:tcW w:w="1951" w:type="dxa"/>
            <w:shd w:val="clear" w:color="auto" w:fill="D9D9D9" w:themeFill="background1" w:themeFillShade="D9"/>
          </w:tcPr>
          <w:p w:rsidR="00C66243" w:rsidRDefault="00C66243" w:rsidP="003B3BB1">
            <w:pPr>
              <w:pStyle w:val="TIRCorpsdutextenormal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>17 h 30 – 18 h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C66243" w:rsidRPr="001D693D" w:rsidRDefault="00C66243" w:rsidP="003B3BB1">
            <w:pPr>
              <w:pStyle w:val="TIRCorpsdutextenormal"/>
              <w:spacing w:before="120"/>
              <w:rPr>
                <w:lang w:val="fr-CH"/>
              </w:rPr>
            </w:pPr>
            <w:r w:rsidRPr="001D693D">
              <w:rPr>
                <w:lang w:val="fr-CH"/>
              </w:rPr>
              <w:t>Commande de produits sanguins</w:t>
            </w:r>
          </w:p>
          <w:p w:rsidR="00E76534" w:rsidRPr="001D693D" w:rsidRDefault="00C66243" w:rsidP="003B3BB1">
            <w:pPr>
              <w:pStyle w:val="TIRCorpsdutextenormal"/>
              <w:spacing w:after="120"/>
              <w:rPr>
                <w:i/>
                <w:lang w:val="fr-CH"/>
              </w:rPr>
            </w:pPr>
            <w:r w:rsidRPr="001D693D">
              <w:rPr>
                <w:i/>
                <w:lang w:val="fr-CH"/>
              </w:rPr>
              <w:t>Dr Giorgia Canellini, Transfusion Interrégionale CRS</w:t>
            </w:r>
          </w:p>
        </w:tc>
      </w:tr>
    </w:tbl>
    <w:p w:rsidR="005F6488" w:rsidRDefault="005F6488" w:rsidP="00FA7C30">
      <w:pPr>
        <w:rPr>
          <w:lang w:val="fr-CH"/>
        </w:rPr>
      </w:pPr>
    </w:p>
    <w:p w:rsidR="00510E42" w:rsidRDefault="00510E42" w:rsidP="00DF7CB2">
      <w:pPr>
        <w:spacing w:line="240" w:lineRule="auto"/>
        <w:rPr>
          <w:lang w:val="fr-CH"/>
        </w:rPr>
      </w:pPr>
    </w:p>
    <w:p w:rsidR="00DF7CB2" w:rsidRPr="00C020A1" w:rsidRDefault="00C020A1" w:rsidP="00DF7CB2">
      <w:pPr>
        <w:spacing w:line="240" w:lineRule="auto"/>
        <w:rPr>
          <w:i/>
          <w:lang w:val="fr-CH"/>
        </w:rPr>
      </w:pPr>
      <w:r w:rsidRPr="00C020A1">
        <w:rPr>
          <w:i/>
          <w:lang w:val="fr-CH"/>
        </w:rPr>
        <w:t>Espace crédit FMH</w:t>
      </w:r>
    </w:p>
    <w:p w:rsidR="00DF7CB2" w:rsidRDefault="00DF7CB2" w:rsidP="00DF7CB2">
      <w:pPr>
        <w:spacing w:line="240" w:lineRule="auto"/>
        <w:rPr>
          <w:lang w:val="fr-CH"/>
        </w:rPr>
      </w:pPr>
    </w:p>
    <w:p w:rsidR="00DF7CB2" w:rsidRDefault="00DF7CB2" w:rsidP="00DF7CB2">
      <w:pPr>
        <w:spacing w:line="240" w:lineRule="auto"/>
        <w:rPr>
          <w:lang w:val="fr-CH"/>
        </w:rPr>
      </w:pPr>
    </w:p>
    <w:p w:rsidR="00DF7CB2" w:rsidRDefault="00DF7CB2" w:rsidP="00DF7CB2">
      <w:pPr>
        <w:spacing w:line="240" w:lineRule="auto"/>
        <w:rPr>
          <w:lang w:val="fr-CH"/>
        </w:rPr>
      </w:pPr>
    </w:p>
    <w:p w:rsidR="00DF7CB2" w:rsidRDefault="00DF7CB2" w:rsidP="00DF7CB2">
      <w:pPr>
        <w:spacing w:line="240" w:lineRule="auto"/>
        <w:rPr>
          <w:lang w:val="fr-CH"/>
        </w:rPr>
      </w:pPr>
    </w:p>
    <w:p w:rsidR="00510E42" w:rsidRDefault="00510E42" w:rsidP="00510E42">
      <w:pPr>
        <w:jc w:val="both"/>
        <w:rPr>
          <w:lang w:val="fr-CH"/>
        </w:rPr>
      </w:pPr>
      <w:r>
        <w:rPr>
          <w:lang w:val="fr-CH"/>
        </w:rPr>
        <w:t xml:space="preserve">Pour des questions d’organisation, nous vous remercions de bien vouloir annoncer votre participation au symposium d’ici au 15 octobre 2019 par courriel à l’adresse </w:t>
      </w:r>
      <w:hyperlink r:id="rId9" w:history="1">
        <w:r w:rsidR="00DF7CB2" w:rsidRPr="00DF7CB2">
          <w:rPr>
            <w:rStyle w:val="Lienhypertexte"/>
            <w:b/>
            <w:color w:val="B30000" w:themeColor="text2" w:themeShade="BF"/>
            <w:lang w:val="fr-CH"/>
          </w:rPr>
          <w:t>symposium@itransfusion.ch</w:t>
        </w:r>
      </w:hyperlink>
    </w:p>
    <w:p w:rsidR="00510E42" w:rsidRDefault="00510E42" w:rsidP="00510E42">
      <w:pPr>
        <w:rPr>
          <w:lang w:val="fr-CH"/>
        </w:rPr>
      </w:pPr>
    </w:p>
    <w:p w:rsidR="00510E42" w:rsidRPr="001D693D" w:rsidRDefault="00DF7CB2" w:rsidP="00510E42">
      <w:pPr>
        <w:rPr>
          <w:lang w:val="fr-CH"/>
        </w:rPr>
      </w:pPr>
      <w:r>
        <w:rPr>
          <w:lang w:val="fr-CH"/>
        </w:rPr>
        <w:t>Au plaisir de vous accueillir le 14 novembre</w:t>
      </w:r>
      <w:bookmarkStart w:id="0" w:name="_GoBack"/>
      <w:bookmarkEnd w:id="0"/>
    </w:p>
    <w:sectPr w:rsidR="00510E42" w:rsidRPr="001D693D" w:rsidSect="00520E5C">
      <w:headerReference w:type="default" r:id="rId10"/>
      <w:footerReference w:type="default" r:id="rId11"/>
      <w:pgSz w:w="11906" w:h="16838" w:code="9"/>
      <w:pgMar w:top="1418" w:right="1134" w:bottom="198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97" w:rsidRDefault="008B5C97">
      <w:r>
        <w:separator/>
      </w:r>
    </w:p>
  </w:endnote>
  <w:endnote w:type="continuationSeparator" w:id="0">
    <w:p w:rsidR="008B5C97" w:rsidRDefault="008B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elNewSans PRO Light">
    <w:charset w:val="00"/>
    <w:family w:val="auto"/>
    <w:pitch w:val="variable"/>
    <w:sig w:usb0="8000002F" w:usb1="4000004A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EE" w:rsidRDefault="00520E5C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2D85308F" wp14:editId="69A4B04B">
          <wp:simplePos x="0" y="0"/>
          <wp:positionH relativeFrom="page">
            <wp:posOffset>363855</wp:posOffset>
          </wp:positionH>
          <wp:positionV relativeFrom="page">
            <wp:posOffset>9415145</wp:posOffset>
          </wp:positionV>
          <wp:extent cx="6840000" cy="1090800"/>
          <wp:effectExtent l="0" t="0" r="0" b="0"/>
          <wp:wrapNone/>
          <wp:docPr id="5" name="Image 5" descr="\\berlin\sallin_l$\3_Direction\Event\Symposium Médecine transfusionnelle 2019\image PBM_TRIB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berlin\sallin_l$\3_Direction\Event\Symposium Médecine transfusionnelle 2019\image PBM_TRIBU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59" b="38410"/>
                  <a:stretch/>
                </pic:blipFill>
                <pic:spPr bwMode="auto">
                  <a:xfrm>
                    <a:off x="0" y="0"/>
                    <a:ext cx="6840000" cy="109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97" w:rsidRDefault="008B5C97">
      <w:r>
        <w:separator/>
      </w:r>
    </w:p>
  </w:footnote>
  <w:footnote w:type="continuationSeparator" w:id="0">
    <w:p w:rsidR="008B5C97" w:rsidRDefault="008B5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EE" w:rsidRDefault="00326DEE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1" wp14:anchorId="0B96004A" wp14:editId="1495BE99">
          <wp:simplePos x="0" y="0"/>
          <wp:positionH relativeFrom="page">
            <wp:posOffset>363855</wp:posOffset>
          </wp:positionH>
          <wp:positionV relativeFrom="page">
            <wp:posOffset>180340</wp:posOffset>
          </wp:positionV>
          <wp:extent cx="6829200" cy="464400"/>
          <wp:effectExtent l="0" t="0" r="0" b="0"/>
          <wp:wrapNone/>
          <wp:docPr id="3" name="Image 3" descr="\\berlin\sallin_l$\3_Direction\Event\Symposium Médecine transfusionnelle 2019\image PBM_TRIB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berlin\sallin_l$\3_Direction\Event\Symposium Médecine transfusionnelle 2019\image PBM_TRIBU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30" b="17411"/>
                  <a:stretch/>
                </pic:blipFill>
                <pic:spPr bwMode="auto">
                  <a:xfrm>
                    <a:off x="0" y="0"/>
                    <a:ext cx="68292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2C8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1E7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9AC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07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766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A7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E3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AEE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24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E8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F270AA"/>
    <w:multiLevelType w:val="hybridMultilevel"/>
    <w:tmpl w:val="EE8292A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60009"/>
    <w:multiLevelType w:val="multilevel"/>
    <w:tmpl w:val="700621F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EngelNewSans PRO Light" w:hAnsi="EngelNewSans PRO Light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8"/>
        </w:tabs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35"/>
        </w:tabs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9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6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E5"/>
    <w:rsid w:val="000104EE"/>
    <w:rsid w:val="00022F6F"/>
    <w:rsid w:val="00024F32"/>
    <w:rsid w:val="000420B6"/>
    <w:rsid w:val="0006255D"/>
    <w:rsid w:val="00067F76"/>
    <w:rsid w:val="00084A55"/>
    <w:rsid w:val="00085E25"/>
    <w:rsid w:val="000943B9"/>
    <w:rsid w:val="00095936"/>
    <w:rsid w:val="000B54E4"/>
    <w:rsid w:val="000C267D"/>
    <w:rsid w:val="000C7A23"/>
    <w:rsid w:val="000E2B4C"/>
    <w:rsid w:val="000E35E8"/>
    <w:rsid w:val="000F0953"/>
    <w:rsid w:val="000F6104"/>
    <w:rsid w:val="00103225"/>
    <w:rsid w:val="00105309"/>
    <w:rsid w:val="0011198A"/>
    <w:rsid w:val="0011417D"/>
    <w:rsid w:val="0012265C"/>
    <w:rsid w:val="00130A2D"/>
    <w:rsid w:val="00136976"/>
    <w:rsid w:val="00136F82"/>
    <w:rsid w:val="00145506"/>
    <w:rsid w:val="00146E7C"/>
    <w:rsid w:val="00152BED"/>
    <w:rsid w:val="001562A3"/>
    <w:rsid w:val="001574ED"/>
    <w:rsid w:val="001616EE"/>
    <w:rsid w:val="00161D6F"/>
    <w:rsid w:val="00170D90"/>
    <w:rsid w:val="001712D5"/>
    <w:rsid w:val="00171459"/>
    <w:rsid w:val="001834DF"/>
    <w:rsid w:val="00190285"/>
    <w:rsid w:val="001C0FB1"/>
    <w:rsid w:val="001D2E53"/>
    <w:rsid w:val="001D693D"/>
    <w:rsid w:val="001E1AA4"/>
    <w:rsid w:val="001E7BE3"/>
    <w:rsid w:val="001F4449"/>
    <w:rsid w:val="001F6BD3"/>
    <w:rsid w:val="00202106"/>
    <w:rsid w:val="0020372A"/>
    <w:rsid w:val="0021289C"/>
    <w:rsid w:val="00212D8B"/>
    <w:rsid w:val="00217A9A"/>
    <w:rsid w:val="0022306F"/>
    <w:rsid w:val="00225E4E"/>
    <w:rsid w:val="002339BA"/>
    <w:rsid w:val="00254913"/>
    <w:rsid w:val="002555C7"/>
    <w:rsid w:val="00265320"/>
    <w:rsid w:val="002674CC"/>
    <w:rsid w:val="002800BE"/>
    <w:rsid w:val="00291E20"/>
    <w:rsid w:val="00292FF9"/>
    <w:rsid w:val="002A3AD1"/>
    <w:rsid w:val="002A57FE"/>
    <w:rsid w:val="002B0AFC"/>
    <w:rsid w:val="002B1521"/>
    <w:rsid w:val="002D02A5"/>
    <w:rsid w:val="002D2806"/>
    <w:rsid w:val="002D50E7"/>
    <w:rsid w:val="002E1173"/>
    <w:rsid w:val="002E173E"/>
    <w:rsid w:val="002F0973"/>
    <w:rsid w:val="003106A3"/>
    <w:rsid w:val="00311D7C"/>
    <w:rsid w:val="003157BE"/>
    <w:rsid w:val="00326DEE"/>
    <w:rsid w:val="00327E2B"/>
    <w:rsid w:val="00331B0A"/>
    <w:rsid w:val="00345727"/>
    <w:rsid w:val="00351EC0"/>
    <w:rsid w:val="00354811"/>
    <w:rsid w:val="00380D7E"/>
    <w:rsid w:val="00387CC3"/>
    <w:rsid w:val="0039014B"/>
    <w:rsid w:val="0039038B"/>
    <w:rsid w:val="00390FE2"/>
    <w:rsid w:val="00391B0F"/>
    <w:rsid w:val="00392AAF"/>
    <w:rsid w:val="00393E08"/>
    <w:rsid w:val="003947C4"/>
    <w:rsid w:val="003A5B2A"/>
    <w:rsid w:val="003B3BB1"/>
    <w:rsid w:val="003C03AF"/>
    <w:rsid w:val="003C2936"/>
    <w:rsid w:val="003C4EF7"/>
    <w:rsid w:val="003C6676"/>
    <w:rsid w:val="003C6F78"/>
    <w:rsid w:val="003D2FA6"/>
    <w:rsid w:val="003D4A14"/>
    <w:rsid w:val="003D4D83"/>
    <w:rsid w:val="003E72BF"/>
    <w:rsid w:val="003F7265"/>
    <w:rsid w:val="00402184"/>
    <w:rsid w:val="004055D1"/>
    <w:rsid w:val="004058B7"/>
    <w:rsid w:val="00407BAE"/>
    <w:rsid w:val="0042107E"/>
    <w:rsid w:val="0042628B"/>
    <w:rsid w:val="00434AF6"/>
    <w:rsid w:val="004363D5"/>
    <w:rsid w:val="00446A31"/>
    <w:rsid w:val="004550D6"/>
    <w:rsid w:val="00457051"/>
    <w:rsid w:val="00462543"/>
    <w:rsid w:val="004648C8"/>
    <w:rsid w:val="004742EA"/>
    <w:rsid w:val="0048196B"/>
    <w:rsid w:val="00482108"/>
    <w:rsid w:val="0048507E"/>
    <w:rsid w:val="0049111F"/>
    <w:rsid w:val="0049480A"/>
    <w:rsid w:val="004A1402"/>
    <w:rsid w:val="004A328D"/>
    <w:rsid w:val="004A633A"/>
    <w:rsid w:val="004B62D7"/>
    <w:rsid w:val="004B7912"/>
    <w:rsid w:val="004C7DBC"/>
    <w:rsid w:val="004E08EF"/>
    <w:rsid w:val="004E450C"/>
    <w:rsid w:val="00500C99"/>
    <w:rsid w:val="00510E42"/>
    <w:rsid w:val="0051140B"/>
    <w:rsid w:val="00520E5C"/>
    <w:rsid w:val="00533735"/>
    <w:rsid w:val="0053387E"/>
    <w:rsid w:val="00533EE7"/>
    <w:rsid w:val="0054244B"/>
    <w:rsid w:val="0056334F"/>
    <w:rsid w:val="0057262D"/>
    <w:rsid w:val="005738D9"/>
    <w:rsid w:val="00583DDB"/>
    <w:rsid w:val="005A2F39"/>
    <w:rsid w:val="005A6766"/>
    <w:rsid w:val="005A6AE7"/>
    <w:rsid w:val="005B7D7A"/>
    <w:rsid w:val="005F0EAB"/>
    <w:rsid w:val="005F249B"/>
    <w:rsid w:val="005F4B91"/>
    <w:rsid w:val="005F6488"/>
    <w:rsid w:val="005F6B31"/>
    <w:rsid w:val="005F7673"/>
    <w:rsid w:val="00611AB2"/>
    <w:rsid w:val="00634951"/>
    <w:rsid w:val="006354CA"/>
    <w:rsid w:val="00637A02"/>
    <w:rsid w:val="00637CD0"/>
    <w:rsid w:val="00640988"/>
    <w:rsid w:val="006410F9"/>
    <w:rsid w:val="00644DB2"/>
    <w:rsid w:val="006464E5"/>
    <w:rsid w:val="00646BD3"/>
    <w:rsid w:val="00647E3F"/>
    <w:rsid w:val="006519CF"/>
    <w:rsid w:val="0067276C"/>
    <w:rsid w:val="00675549"/>
    <w:rsid w:val="00681832"/>
    <w:rsid w:val="006928DE"/>
    <w:rsid w:val="00695988"/>
    <w:rsid w:val="006A3FFF"/>
    <w:rsid w:val="006B6169"/>
    <w:rsid w:val="006B68FC"/>
    <w:rsid w:val="006C1338"/>
    <w:rsid w:val="006C19A0"/>
    <w:rsid w:val="006C2F4F"/>
    <w:rsid w:val="006D5810"/>
    <w:rsid w:val="006D63E6"/>
    <w:rsid w:val="006E5FC5"/>
    <w:rsid w:val="006E6572"/>
    <w:rsid w:val="006F008C"/>
    <w:rsid w:val="006F35F9"/>
    <w:rsid w:val="00705937"/>
    <w:rsid w:val="00705EEE"/>
    <w:rsid w:val="007224F8"/>
    <w:rsid w:val="007248F0"/>
    <w:rsid w:val="00727D81"/>
    <w:rsid w:val="0073246B"/>
    <w:rsid w:val="007332B4"/>
    <w:rsid w:val="00736487"/>
    <w:rsid w:val="00752551"/>
    <w:rsid w:val="00760F36"/>
    <w:rsid w:val="00762FE0"/>
    <w:rsid w:val="0078651D"/>
    <w:rsid w:val="00796661"/>
    <w:rsid w:val="007A1061"/>
    <w:rsid w:val="007A76CB"/>
    <w:rsid w:val="007B336A"/>
    <w:rsid w:val="007B51E8"/>
    <w:rsid w:val="007B7EDC"/>
    <w:rsid w:val="007C305E"/>
    <w:rsid w:val="007D0A74"/>
    <w:rsid w:val="007D25F5"/>
    <w:rsid w:val="007D4BA0"/>
    <w:rsid w:val="007D5A98"/>
    <w:rsid w:val="007E44A7"/>
    <w:rsid w:val="007F7B26"/>
    <w:rsid w:val="008026DF"/>
    <w:rsid w:val="00803D04"/>
    <w:rsid w:val="00804823"/>
    <w:rsid w:val="008048F0"/>
    <w:rsid w:val="008237ED"/>
    <w:rsid w:val="00826270"/>
    <w:rsid w:val="00827793"/>
    <w:rsid w:val="00835659"/>
    <w:rsid w:val="00843E50"/>
    <w:rsid w:val="00847503"/>
    <w:rsid w:val="00864D7E"/>
    <w:rsid w:val="00874001"/>
    <w:rsid w:val="008805BF"/>
    <w:rsid w:val="008807A0"/>
    <w:rsid w:val="008864D6"/>
    <w:rsid w:val="00890D2C"/>
    <w:rsid w:val="008B2FA0"/>
    <w:rsid w:val="008B48D6"/>
    <w:rsid w:val="008B5C97"/>
    <w:rsid w:val="008C6BE8"/>
    <w:rsid w:val="008E11E0"/>
    <w:rsid w:val="008E4B1E"/>
    <w:rsid w:val="008E4CD2"/>
    <w:rsid w:val="008F0305"/>
    <w:rsid w:val="008F52BB"/>
    <w:rsid w:val="008F75E1"/>
    <w:rsid w:val="009019C1"/>
    <w:rsid w:val="00902BA4"/>
    <w:rsid w:val="00904D2A"/>
    <w:rsid w:val="00906BC3"/>
    <w:rsid w:val="009218F4"/>
    <w:rsid w:val="0092319B"/>
    <w:rsid w:val="00927783"/>
    <w:rsid w:val="00930ECF"/>
    <w:rsid w:val="00932242"/>
    <w:rsid w:val="00933572"/>
    <w:rsid w:val="00936FAC"/>
    <w:rsid w:val="00952218"/>
    <w:rsid w:val="0096284A"/>
    <w:rsid w:val="0096420B"/>
    <w:rsid w:val="00982348"/>
    <w:rsid w:val="00982531"/>
    <w:rsid w:val="009A144F"/>
    <w:rsid w:val="009B62EF"/>
    <w:rsid w:val="009B65DB"/>
    <w:rsid w:val="009C0EDC"/>
    <w:rsid w:val="009C1D10"/>
    <w:rsid w:val="009C38A4"/>
    <w:rsid w:val="009C559C"/>
    <w:rsid w:val="009C6986"/>
    <w:rsid w:val="009C7A3E"/>
    <w:rsid w:val="009D0A01"/>
    <w:rsid w:val="009E0311"/>
    <w:rsid w:val="009E22A2"/>
    <w:rsid w:val="009E6156"/>
    <w:rsid w:val="00A00F05"/>
    <w:rsid w:val="00A028EC"/>
    <w:rsid w:val="00A045E7"/>
    <w:rsid w:val="00A1000F"/>
    <w:rsid w:val="00A26884"/>
    <w:rsid w:val="00A30DE3"/>
    <w:rsid w:val="00A32C1C"/>
    <w:rsid w:val="00A64AF6"/>
    <w:rsid w:val="00A66071"/>
    <w:rsid w:val="00A95B1F"/>
    <w:rsid w:val="00A97D6A"/>
    <w:rsid w:val="00AA0262"/>
    <w:rsid w:val="00AA3CD0"/>
    <w:rsid w:val="00AA6ABE"/>
    <w:rsid w:val="00AB7F27"/>
    <w:rsid w:val="00AC4900"/>
    <w:rsid w:val="00AC68F0"/>
    <w:rsid w:val="00AC6B79"/>
    <w:rsid w:val="00AD0B98"/>
    <w:rsid w:val="00AE70E6"/>
    <w:rsid w:val="00AE7D9A"/>
    <w:rsid w:val="00AF0BC5"/>
    <w:rsid w:val="00AF7D97"/>
    <w:rsid w:val="00B001F9"/>
    <w:rsid w:val="00B076B8"/>
    <w:rsid w:val="00B13CFB"/>
    <w:rsid w:val="00B15CD2"/>
    <w:rsid w:val="00B2532B"/>
    <w:rsid w:val="00B32EFC"/>
    <w:rsid w:val="00B41EE8"/>
    <w:rsid w:val="00B452F0"/>
    <w:rsid w:val="00B539A9"/>
    <w:rsid w:val="00B5715A"/>
    <w:rsid w:val="00B646E4"/>
    <w:rsid w:val="00B67A06"/>
    <w:rsid w:val="00B745D3"/>
    <w:rsid w:val="00B74AFF"/>
    <w:rsid w:val="00B832D5"/>
    <w:rsid w:val="00B92BB3"/>
    <w:rsid w:val="00B94A4B"/>
    <w:rsid w:val="00B95965"/>
    <w:rsid w:val="00BA0E46"/>
    <w:rsid w:val="00BA2E4F"/>
    <w:rsid w:val="00BB0CBE"/>
    <w:rsid w:val="00BB2271"/>
    <w:rsid w:val="00BB764C"/>
    <w:rsid w:val="00BD3D24"/>
    <w:rsid w:val="00BF5A65"/>
    <w:rsid w:val="00C020A1"/>
    <w:rsid w:val="00C04F0C"/>
    <w:rsid w:val="00C0702B"/>
    <w:rsid w:val="00C07EEF"/>
    <w:rsid w:val="00C1763D"/>
    <w:rsid w:val="00C208C6"/>
    <w:rsid w:val="00C230F7"/>
    <w:rsid w:val="00C66243"/>
    <w:rsid w:val="00C670EA"/>
    <w:rsid w:val="00C674D8"/>
    <w:rsid w:val="00C833ED"/>
    <w:rsid w:val="00C8398E"/>
    <w:rsid w:val="00C87908"/>
    <w:rsid w:val="00C92D54"/>
    <w:rsid w:val="00C92DC0"/>
    <w:rsid w:val="00C945A2"/>
    <w:rsid w:val="00CA6678"/>
    <w:rsid w:val="00CB1134"/>
    <w:rsid w:val="00CB15D8"/>
    <w:rsid w:val="00CB4073"/>
    <w:rsid w:val="00CC6AE0"/>
    <w:rsid w:val="00CC747C"/>
    <w:rsid w:val="00CD482B"/>
    <w:rsid w:val="00CF3844"/>
    <w:rsid w:val="00CF4558"/>
    <w:rsid w:val="00D056F1"/>
    <w:rsid w:val="00D0694D"/>
    <w:rsid w:val="00D159C5"/>
    <w:rsid w:val="00D24F9E"/>
    <w:rsid w:val="00D25056"/>
    <w:rsid w:val="00D26FE5"/>
    <w:rsid w:val="00D31D0B"/>
    <w:rsid w:val="00D366F4"/>
    <w:rsid w:val="00D4021C"/>
    <w:rsid w:val="00D455DD"/>
    <w:rsid w:val="00D66B2A"/>
    <w:rsid w:val="00D6716C"/>
    <w:rsid w:val="00D718E9"/>
    <w:rsid w:val="00D73D5E"/>
    <w:rsid w:val="00D75E56"/>
    <w:rsid w:val="00D81BD3"/>
    <w:rsid w:val="00D82C87"/>
    <w:rsid w:val="00D84BCD"/>
    <w:rsid w:val="00D969C0"/>
    <w:rsid w:val="00DA5C6F"/>
    <w:rsid w:val="00DB020C"/>
    <w:rsid w:val="00DB4D75"/>
    <w:rsid w:val="00DB7825"/>
    <w:rsid w:val="00DC7353"/>
    <w:rsid w:val="00DD3AC7"/>
    <w:rsid w:val="00DD581F"/>
    <w:rsid w:val="00DE05B0"/>
    <w:rsid w:val="00DE4D1C"/>
    <w:rsid w:val="00DE7B7E"/>
    <w:rsid w:val="00DF04E6"/>
    <w:rsid w:val="00DF3308"/>
    <w:rsid w:val="00DF7CB2"/>
    <w:rsid w:val="00E00D68"/>
    <w:rsid w:val="00E06F4B"/>
    <w:rsid w:val="00E11411"/>
    <w:rsid w:val="00E13C13"/>
    <w:rsid w:val="00E15E06"/>
    <w:rsid w:val="00E22D79"/>
    <w:rsid w:val="00E338D9"/>
    <w:rsid w:val="00E3582C"/>
    <w:rsid w:val="00E4041B"/>
    <w:rsid w:val="00E51910"/>
    <w:rsid w:val="00E52D4E"/>
    <w:rsid w:val="00E66084"/>
    <w:rsid w:val="00E665F7"/>
    <w:rsid w:val="00E75CD7"/>
    <w:rsid w:val="00E76534"/>
    <w:rsid w:val="00E8017D"/>
    <w:rsid w:val="00E868E9"/>
    <w:rsid w:val="00E971CA"/>
    <w:rsid w:val="00EA1AF6"/>
    <w:rsid w:val="00EB2DAD"/>
    <w:rsid w:val="00EB3E81"/>
    <w:rsid w:val="00EC3FE5"/>
    <w:rsid w:val="00ED0DC4"/>
    <w:rsid w:val="00ED2B35"/>
    <w:rsid w:val="00ED4B25"/>
    <w:rsid w:val="00EE4599"/>
    <w:rsid w:val="00EF3F3F"/>
    <w:rsid w:val="00EF7E8B"/>
    <w:rsid w:val="00F05B41"/>
    <w:rsid w:val="00F06A3B"/>
    <w:rsid w:val="00F0760A"/>
    <w:rsid w:val="00F241C2"/>
    <w:rsid w:val="00F30825"/>
    <w:rsid w:val="00F3560A"/>
    <w:rsid w:val="00F4397F"/>
    <w:rsid w:val="00F468EC"/>
    <w:rsid w:val="00F57DA8"/>
    <w:rsid w:val="00F632FF"/>
    <w:rsid w:val="00F6685B"/>
    <w:rsid w:val="00F6726A"/>
    <w:rsid w:val="00F7361C"/>
    <w:rsid w:val="00F73B12"/>
    <w:rsid w:val="00F77DAD"/>
    <w:rsid w:val="00F86237"/>
    <w:rsid w:val="00F9045D"/>
    <w:rsid w:val="00FA12B1"/>
    <w:rsid w:val="00FA7C30"/>
    <w:rsid w:val="00FB3354"/>
    <w:rsid w:val="00FB69F9"/>
    <w:rsid w:val="00FC2695"/>
    <w:rsid w:val="00FE0864"/>
    <w:rsid w:val="00FE310D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2DC9B"/>
  <w15:docId w15:val="{388C1A9A-D8E8-4D8C-8E9A-AD27D07A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6464E5"/>
    <w:pPr>
      <w:spacing w:line="240" w:lineRule="atLeast"/>
    </w:pPr>
    <w:rPr>
      <w:rFonts w:ascii="Arial" w:hAnsi="Arial"/>
      <w:szCs w:val="18"/>
      <w:lang w:eastAsia="de-DE"/>
    </w:rPr>
  </w:style>
  <w:style w:type="paragraph" w:styleId="Titre1">
    <w:name w:val="heading 1"/>
    <w:basedOn w:val="Normal"/>
    <w:next w:val="Normal"/>
    <w:qFormat/>
    <w:rsid w:val="0024763B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476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476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24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24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2476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476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4763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476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4763B"/>
    <w:pPr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hmedutableau">
    <w:name w:val="Table Theme"/>
    <w:basedOn w:val="TableauNormal"/>
    <w:rsid w:val="0024763B"/>
    <w:pPr>
      <w:spacing w:line="250" w:lineRule="atLeast"/>
    </w:pPr>
    <w:tblPr>
      <w:tblBorders>
        <w:top w:val="single" w:sz="4" w:space="0" w:color="F4F5FF"/>
        <w:left w:val="single" w:sz="4" w:space="0" w:color="F4F5FF"/>
        <w:bottom w:val="single" w:sz="4" w:space="0" w:color="F4F5FF"/>
        <w:right w:val="single" w:sz="4" w:space="0" w:color="F4F5FF"/>
        <w:insideH w:val="single" w:sz="4" w:space="0" w:color="F4F5FF"/>
        <w:insideV w:val="single" w:sz="4" w:space="0" w:color="F4F5FF"/>
      </w:tblBorders>
    </w:tblPr>
  </w:style>
  <w:style w:type="character" w:styleId="Lienhypertexte">
    <w:name w:val="Hyperlink"/>
    <w:basedOn w:val="Policepardfaut"/>
    <w:rsid w:val="0024763B"/>
    <w:rPr>
      <w:color w:val="0000FF"/>
      <w:u w:val="single"/>
    </w:rPr>
  </w:style>
  <w:style w:type="character" w:styleId="Lienhypertextesuivivisit">
    <w:name w:val="FollowedHyperlink"/>
    <w:basedOn w:val="Policepardfaut"/>
    <w:uiPriority w:val="1"/>
    <w:rsid w:val="0024763B"/>
    <w:rPr>
      <w:color w:val="800080"/>
      <w:u w:val="single"/>
    </w:rPr>
  </w:style>
  <w:style w:type="paragraph" w:customStyle="1" w:styleId="01IRBGrundtextnormal">
    <w:name w:val="01 IRB Grundtext normal"/>
    <w:basedOn w:val="Normal"/>
    <w:qFormat/>
    <w:rsid w:val="00ED2B35"/>
    <w:rPr>
      <w:spacing w:val="6"/>
    </w:rPr>
  </w:style>
  <w:style w:type="paragraph" w:customStyle="1" w:styleId="03IRBTitelgrossfett">
    <w:name w:val="03 IRB Titel gross fett"/>
    <w:basedOn w:val="Normal"/>
    <w:next w:val="01IRBGrundtextnormal"/>
    <w:qFormat/>
    <w:rsid w:val="00ED2B35"/>
    <w:pPr>
      <w:spacing w:line="280" w:lineRule="exact"/>
    </w:pPr>
    <w:rPr>
      <w:b/>
      <w:sz w:val="24"/>
      <w:szCs w:val="24"/>
    </w:rPr>
  </w:style>
  <w:style w:type="paragraph" w:customStyle="1" w:styleId="02IRBGrundtextfett">
    <w:name w:val="02 IRB Grundtext fett"/>
    <w:basedOn w:val="Normal"/>
    <w:qFormat/>
    <w:rsid w:val="00ED2B35"/>
    <w:rPr>
      <w:b/>
    </w:rPr>
  </w:style>
  <w:style w:type="paragraph" w:customStyle="1" w:styleId="TIRCorpsdutextenormal">
    <w:name w:val="TIR Corps du texte normal"/>
    <w:basedOn w:val="Normal"/>
    <w:qFormat/>
    <w:rsid w:val="006464E5"/>
    <w:rPr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ymposium@itransfusion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theme/theme1.xml><?xml version="1.0" encoding="utf-8"?>
<a:theme xmlns:a="http://schemas.openxmlformats.org/drawingml/2006/main" name="Design IRB">
  <a:themeElements>
    <a:clrScheme name="IRB">
      <a:dk1>
        <a:srgbClr val="000000"/>
      </a:dk1>
      <a:lt1>
        <a:sysClr val="window" lastClr="FFFFFF"/>
      </a:lt1>
      <a:dk2>
        <a:srgbClr val="F00000"/>
      </a:dk2>
      <a:lt2>
        <a:srgbClr val="FFFFFF"/>
      </a:lt2>
      <a:accent1>
        <a:srgbClr val="6E6E6E"/>
      </a:accent1>
      <a:accent2>
        <a:srgbClr val="0A556C"/>
      </a:accent2>
      <a:accent3>
        <a:srgbClr val="F26C5D"/>
      </a:accent3>
      <a:accent4>
        <a:srgbClr val="F68A25"/>
      </a:accent4>
      <a:accent5>
        <a:srgbClr val="C6DC57"/>
      </a:accent5>
      <a:accent6>
        <a:srgbClr val="159B85"/>
      </a:accent6>
      <a:hlink>
        <a:srgbClr val="000000"/>
      </a:hlink>
      <a:folHlink>
        <a:srgbClr val="000000"/>
      </a:folHlink>
    </a:clrScheme>
    <a:fontScheme name="IR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52000" indent="-252000">
          <a:lnSpc>
            <a:spcPts val="2500"/>
          </a:lnSpc>
          <a:buSzPct val="100000"/>
          <a:buBlip>
            <a:blip xmlns:r="http://schemas.openxmlformats.org/officeDocument/2006/relationships" r:embed="rId1"/>
          </a:buBlip>
          <a:defRPr dirty="0" err="1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Textvorlage</vt:lpstr>
    </vt:vector>
  </TitlesOfParts>
  <Company>Interregionale Blutspende SRK AG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Textvorlage</dc:title>
  <dc:creator>Sallin Leslie</dc:creator>
  <cp:lastModifiedBy>Lecouflé Patricia</cp:lastModifiedBy>
  <cp:revision>14</cp:revision>
  <cp:lastPrinted>2014-09-12T09:36:00Z</cp:lastPrinted>
  <dcterms:created xsi:type="dcterms:W3CDTF">2019-03-08T07:42:00Z</dcterms:created>
  <dcterms:modified xsi:type="dcterms:W3CDTF">2019-06-19T14:31:00Z</dcterms:modified>
</cp:coreProperties>
</file>